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480" w:lineRule="exact"/>
        <w:jc w:val="both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南京招标投标协会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“优秀企业”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和“优秀项目经理”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评选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表彰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办法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为了促进招标采购政策法规深入贯彻落实，促进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行业企业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转型升级和高质量发展，促进招投标市场环境更加规范有序，发挥先进典型的示范带头作用，提升会员企业的竞争力，提升从业人员业务能力和素质，特制定本办法。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一、评选活动由南京招标投标协会组织，本次活动不收取任何费用。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二、评选范围：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1.南京招标投标协会会员企业；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2.会员企业推荐一名优秀项目经理。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三、参评条件：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优秀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企业条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件：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2022—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2023年度依法经营、业绩优良、管理优良、团队优良、信用优良、基础建设优良；无违规违纪行为，无受行政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管理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部门处罚记录。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优秀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目经理条件：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2022—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2023年度依法依规，业绩优秀，诚实守信，受到客户好评，无违规违纪行为，无受行政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管理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部门处罚记录。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四、评分细则（总分100分，90分及以上为优秀）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（一）“优秀企业”评分细则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1.企业基本情况12分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①咨询服务类企业：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从事招标采购年限：3-5年（含5年）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3分，5年以上4分；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单位规模：5-10人（含10人）3分，10人以上4分；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办公条件：50㎡-100㎡2分，101㎡-200㎡3分，201㎡及以上4分。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②施工类企业：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从事施工年限：3-5年（含5年）3分，5年以上4分；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企业规模：30-100人（含100人）3分，101人以上4分；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办公条件：100㎡-300㎡2分，301㎡-500㎡3分，501㎡及以上4分。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③生产供应商：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从事招标采购年限：3年-6年（含6年）得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分，6年上得4分；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企业规模：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-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人（含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人）得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分，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人以上得4分；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办公条件：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㎡-150㎡2分，151㎡-250㎡3分，251㎡及以上4分。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2.人力资源情况18分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高管人员基本情况9分；从业人员基本情况9分。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3.管理能力情况15分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企业有门户网站2分；运用数字化应用等系统6分；企业各项制度健全4分；党建活动3分。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4.财务状况12分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①2022-2023年年均净资产或所有者权益200万元以下的得1分，200万元及以上不足500万元的得3分，500万元及以上的得5分，每增加100万元，加1分，最多得8分。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②纳税额：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咨询服务类企业：2022-2023年年均纳税额30万元及以内的得3分，30万元以上的得4分。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施工类企业：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2022-2023年年均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纳税额200万元及以内的得2分，201万元-500万元的得3分，501万元以上的得4分。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生产供应商：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2022-2023年年均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纳税额40万元及以内的得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3分，40万元以上的得4分。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5.业绩情况30分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完成2022-2023年度招投标项目业绩情况。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6.社会责任履行情况5分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①根据2022-2023年度参与公益活动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情况评分。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②在当前经济形式下，对稳定社会就业承担的社会责任与积极举措。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7.对协会工作响应度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8分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履行本协会《章程》义务，参加协会组织的活动情况。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（二）“优秀项目经理”评分细则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1.本人从事招投标、政府采购相关工作满5年8分，8年及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以上10分；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本人取得注册职业资格证书或职称证书（初级5分、中级10分、中级满8年或高级15分）15分；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3.2022-2023年度从事项目情况30分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4.获得有关行政部门、行业组织颁发的荣誉证书10分；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5.2022-2023年度积极参加本协会组织的培训、会议、座谈等活动情况（1次5分、2次10分）10分；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6.2022-2023年度参与公益活动情况5分；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7.自荐材料，在工作中的业绩（事迹）、心得体会或总结20分。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五、申报方式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会员企业和项目经理均按照文件要求自查和自愿申报，并填写相关申报表（见附件）；申报表（一式两份）均需加盖企业印章后，直接报送（或邮寄）到南京招标投标协会秘书处；报送截止日期为2024年4月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30日（邮寄材料以邮戳为准）。申报材料可在南京招标投标云网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/>
          <w:lang w:val="en-US" w:eastAsia="zh-CN"/>
        </w:rPr>
        <w:t>http://www.njzbtb.com下载。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六、核审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南京招标投标协会邀请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相关部门领导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协会专家对申报材料进行核审，专家与申报项目和企业有直接隶属关系的，实行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回避制度。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七、公示和公告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核审工作完成后，在南京招标投标协会网站公示初评结果7天，无异议后经协会常务理事会研究决定并正式公告。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八、表彰奖励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评选出的优秀企业和优秀项目经理，由南京招标投标协会授予荣誉称号，并颁发奖牌和证书。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九、纪律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申报企业及经理人应如实填写申报材料并承担相应责任，如发现申报材料失实的，取消其评选资格并予以通报。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2.核审专家须客观、公正地进行评审。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本办法由南京招标投标协会负责解释。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南京招标投标协会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2024年3月1日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WU4ZDY5ZDdmM2U2NzdhODdjMzAyYTZmOThjODkifQ=="/>
    <w:docVar w:name="KSO_WPS_MARK_KEY" w:val="53e86884-7c36-4ec1-b4c9-73df349e2db5"/>
  </w:docVars>
  <w:rsids>
    <w:rsidRoot w:val="2CC80D2A"/>
    <w:rsid w:val="010720EA"/>
    <w:rsid w:val="01FC1EC4"/>
    <w:rsid w:val="03A764EE"/>
    <w:rsid w:val="133144FB"/>
    <w:rsid w:val="1A70003F"/>
    <w:rsid w:val="1AB00E0F"/>
    <w:rsid w:val="1C71170A"/>
    <w:rsid w:val="1DDD6664"/>
    <w:rsid w:val="1E9B5381"/>
    <w:rsid w:val="1FCD30FB"/>
    <w:rsid w:val="2C2C115B"/>
    <w:rsid w:val="2CC80D2A"/>
    <w:rsid w:val="34AB2E0B"/>
    <w:rsid w:val="3547557A"/>
    <w:rsid w:val="39290AAE"/>
    <w:rsid w:val="3EB412B6"/>
    <w:rsid w:val="471D19C3"/>
    <w:rsid w:val="47E25BC8"/>
    <w:rsid w:val="48FA2360"/>
    <w:rsid w:val="4D7B0631"/>
    <w:rsid w:val="4EB33627"/>
    <w:rsid w:val="5A612B04"/>
    <w:rsid w:val="5C0D678E"/>
    <w:rsid w:val="5D335644"/>
    <w:rsid w:val="65900C2E"/>
    <w:rsid w:val="67A065AD"/>
    <w:rsid w:val="6BB64010"/>
    <w:rsid w:val="6FEA6814"/>
    <w:rsid w:val="70871AD7"/>
    <w:rsid w:val="72C54B39"/>
    <w:rsid w:val="774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msonormal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4006</Words>
  <Characters>4397</Characters>
  <Lines>0</Lines>
  <Paragraphs>0</Paragraphs>
  <TotalTime>34</TotalTime>
  <ScaleCrop>false</ScaleCrop>
  <LinksUpToDate>false</LinksUpToDate>
  <CharactersWithSpaces>4989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2024-02-14T02:52:00Z</dcterms:created>
  <dc:creator>Administrator</dc:creator>
  <cp:lastModifiedBy>Administrator</cp:lastModifiedBy>
  <cp:lastPrinted>2024-03-01T03:28:00Z</cp:lastPrinted>
  <dcterms:modified xsi:type="dcterms:W3CDTF">2024-03-01T03:39:52Z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8A41A2F7C2464C1FB785241846683DDB_11</vt:lpwstr>
  </property>
</Properties>
</file>